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spacing w:line="360" w:lineRule="auto"/>
        <w:jc w:val="center"/>
        <w:rPr>
          <w:rFonts w:ascii="宋体" w:hAnsi="宋体"/>
          <w:b/>
          <w:bCs/>
          <w:sz w:val="44"/>
          <w:szCs w:val="44"/>
        </w:rPr>
      </w:pPr>
      <w:r>
        <w:rPr>
          <w:rFonts w:hint="eastAsia" w:ascii="宋体" w:hAnsi="宋体"/>
          <w:b/>
          <w:bCs/>
          <w:sz w:val="44"/>
          <w:szCs w:val="44"/>
          <w:lang w:val="en-US" w:eastAsia="zh-CN"/>
        </w:rPr>
        <w:t>2023年“三区人才”</w:t>
      </w:r>
      <w:r>
        <w:rPr>
          <w:rFonts w:hint="eastAsia" w:ascii="宋体" w:hAnsi="宋体"/>
          <w:b/>
          <w:bCs/>
          <w:sz w:val="44"/>
          <w:szCs w:val="44"/>
        </w:rPr>
        <w:t>经费</w:t>
      </w:r>
      <w:r>
        <w:rPr>
          <w:rFonts w:hint="eastAsia" w:ascii="宋体" w:hAnsi="宋体" w:cs="宋体"/>
          <w:b/>
          <w:bCs/>
          <w:sz w:val="44"/>
          <w:szCs w:val="44"/>
        </w:rPr>
        <w:t>项目申报书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36"/>
          <w:szCs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Cs/>
          <w:sz w:val="32"/>
          <w:szCs w:val="32"/>
        </w:rPr>
      </w:pPr>
      <w:r>
        <w:rPr>
          <w:rFonts w:hint="eastAsia" w:ascii="宋体" w:hAnsi="宋体" w:cs="宋体"/>
          <w:b/>
          <w:bCs/>
          <w:sz w:val="32"/>
          <w:szCs w:val="32"/>
        </w:rPr>
        <w:t>项目名称：</w:t>
      </w:r>
      <w:r>
        <w:rPr>
          <w:rFonts w:hint="eastAsia"/>
          <w:bCs/>
          <w:sz w:val="32"/>
          <w:szCs w:val="32"/>
          <w:lang w:val="en-US" w:eastAsia="zh-CN"/>
        </w:rPr>
        <w:t>2023年“三区人才”</w:t>
      </w:r>
      <w:r>
        <w:rPr>
          <w:rFonts w:hint="eastAsia"/>
          <w:bCs/>
          <w:sz w:val="32"/>
          <w:szCs w:val="32"/>
        </w:rPr>
        <w:t>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r>
        <w:rPr>
          <w:rFonts w:hint="eastAsia" w:ascii="宋体" w:hAnsi="宋体" w:cs="宋体"/>
          <w:b/>
          <w:bCs/>
          <w:sz w:val="32"/>
          <w:szCs w:val="32"/>
        </w:rPr>
        <w:t>项目编码：</w:t>
      </w:r>
      <w:r>
        <w:rPr>
          <w:rFonts w:ascii="宋体" w:hAnsi="宋体" w:cs="宋体"/>
          <w:b/>
          <w:bCs/>
          <w:sz w:val="32"/>
          <w:szCs w:val="32"/>
        </w:rPr>
        <w:t>54030022T000000081801</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r>
        <w:rPr>
          <w:rFonts w:hint="eastAsia" w:ascii="宋体" w:hAnsi="宋体" w:cs="宋体"/>
          <w:b/>
          <w:bCs/>
          <w:sz w:val="32"/>
          <w:szCs w:val="32"/>
        </w:rPr>
        <w:t>项目执行单位</w:t>
      </w:r>
      <w:r>
        <w:rPr>
          <w:b/>
          <w:bCs/>
          <w:sz w:val="32"/>
          <w:szCs w:val="32"/>
        </w:rPr>
        <w:t>:</w:t>
      </w:r>
      <w:r>
        <w:rPr>
          <w:rFonts w:hint="eastAsia"/>
          <w:bCs/>
          <w:sz w:val="32"/>
          <w:szCs w:val="32"/>
        </w:rPr>
        <w:t>西藏昌都市农业科学研究所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b/>
          <w:bCs/>
          <w:sz w:val="32"/>
          <w:szCs w:val="32"/>
        </w:rPr>
      </w:pPr>
      <w:r>
        <w:rPr>
          <w:rFonts w:hint="eastAsia" w:ascii="宋体" w:hAnsi="宋体" w:cs="宋体"/>
          <w:b/>
          <w:bCs/>
          <w:sz w:val="32"/>
          <w:szCs w:val="32"/>
        </w:rPr>
        <w:t>本级主管部门：</w:t>
      </w:r>
      <w:r>
        <w:rPr>
          <w:rFonts w:hint="eastAsia" w:ascii="宋体" w:hAnsi="宋体" w:cs="宋体"/>
          <w:bCs/>
          <w:sz w:val="32"/>
          <w:szCs w:val="32"/>
        </w:rPr>
        <w:t>昌都市农业农村局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tbl>
      <w:tblPr>
        <w:tblStyle w:val="5"/>
        <w:tblW w:w="9240" w:type="dxa"/>
        <w:tblInd w:w="108" w:type="dxa"/>
        <w:tblLayout w:type="fixed"/>
        <w:tblCellMar>
          <w:top w:w="0" w:type="dxa"/>
          <w:left w:w="108" w:type="dxa"/>
          <w:bottom w:w="0" w:type="dxa"/>
          <w:right w:w="108" w:type="dxa"/>
        </w:tblCellMar>
      </w:tblPr>
      <w:tblGrid>
        <w:gridCol w:w="1780"/>
        <w:gridCol w:w="2780"/>
        <w:gridCol w:w="1560"/>
        <w:gridCol w:w="1560"/>
        <w:gridCol w:w="1560"/>
      </w:tblGrid>
      <w:tr>
        <w:tblPrEx>
          <w:tblCellMar>
            <w:top w:w="0" w:type="dxa"/>
            <w:left w:w="108" w:type="dxa"/>
            <w:bottom w:w="0" w:type="dxa"/>
            <w:right w:w="108" w:type="dxa"/>
          </w:tblCellMar>
        </w:tblPrEx>
        <w:trPr>
          <w:trHeight w:val="510" w:hRule="atLeast"/>
        </w:trPr>
        <w:tc>
          <w:tcPr>
            <w:tcW w:w="178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项目负责人</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金剑波</w:t>
            </w: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单位地址</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西藏昌都市卡若区卡若镇旦达村</w:t>
            </w: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项目属性</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lang w:val="en-US" w:eastAsia="zh-CN"/>
              </w:rPr>
              <w:t>延续</w:t>
            </w:r>
            <w:bookmarkStart w:id="0" w:name="_GoBack"/>
            <w:bookmarkEnd w:id="0"/>
            <w:r>
              <w:rPr>
                <w:rFonts w:hint="eastAsia" w:ascii="宋体" w:hAnsi="宋体" w:cs="宋体"/>
                <w:sz w:val="24"/>
                <w:szCs w:val="24"/>
              </w:rPr>
              <w:t>项目</w:t>
            </w:r>
          </w:p>
        </w:tc>
      </w:tr>
      <w:tr>
        <w:tblPrEx>
          <w:tblCellMar>
            <w:top w:w="0" w:type="dxa"/>
            <w:left w:w="108" w:type="dxa"/>
            <w:bottom w:w="0" w:type="dxa"/>
            <w:right w:w="108" w:type="dxa"/>
          </w:tblCellMar>
        </w:tblPrEx>
        <w:trPr>
          <w:cantSplit/>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项目预算（万元）</w:t>
            </w:r>
          </w:p>
        </w:tc>
        <w:tc>
          <w:tcPr>
            <w:tcW w:w="7460" w:type="dxa"/>
            <w:gridSpan w:val="4"/>
            <w:tcBorders>
              <w:top w:val="nil"/>
              <w:left w:val="nil"/>
              <w:bottom w:val="nil"/>
              <w:right w:val="nil"/>
            </w:tcBorders>
            <w:tcMar>
              <w:left w:w="0" w:type="dxa"/>
              <w:right w:w="0" w:type="dxa"/>
            </w:tcMar>
          </w:tcPr>
          <w:tbl>
            <w:tblPr>
              <w:tblStyle w:val="5"/>
              <w:tblW w:w="7460" w:type="dxa"/>
              <w:tblInd w:w="0" w:type="dxa"/>
              <w:tblLayout w:type="fixed"/>
              <w:tblCellMar>
                <w:top w:w="0" w:type="dxa"/>
                <w:left w:w="108" w:type="dxa"/>
                <w:bottom w:w="0" w:type="dxa"/>
                <w:right w:w="108" w:type="dxa"/>
              </w:tblCellMar>
            </w:tblPr>
            <w:tblGrid>
              <w:gridCol w:w="1390"/>
              <w:gridCol w:w="1390"/>
              <w:gridCol w:w="1560"/>
              <w:gridCol w:w="1560"/>
              <w:gridCol w:w="1560"/>
            </w:tblGrid>
            <w:tr>
              <w:tblPrEx>
                <w:tblCellMar>
                  <w:top w:w="0" w:type="dxa"/>
                  <w:left w:w="108" w:type="dxa"/>
                  <w:bottom w:w="0" w:type="dxa"/>
                  <w:right w:w="108" w:type="dxa"/>
                </w:tblCellMar>
              </w:tblPrEx>
              <w:trPr>
                <w:cantSplit/>
                <w:trHeight w:val="510" w:hRule="atLeast"/>
              </w:trPr>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年份</w:t>
                  </w:r>
                </w:p>
              </w:tc>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合计</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财政拨款</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事业收入</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其他资金</w:t>
                  </w:r>
                </w:p>
              </w:tc>
            </w:tr>
            <w:tr>
              <w:tblPrEx>
                <w:tblCellMar>
                  <w:top w:w="0" w:type="dxa"/>
                  <w:left w:w="108" w:type="dxa"/>
                  <w:bottom w:w="0" w:type="dxa"/>
                  <w:right w:w="108" w:type="dxa"/>
                </w:tblCellMar>
              </w:tblPrEx>
              <w:trPr>
                <w:cantSplit/>
                <w:trHeight w:val="615" w:hRule="atLeast"/>
              </w:trPr>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p>
              </w:tc>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0</w:t>
                  </w:r>
                </w:p>
              </w:tc>
            </w:tr>
          </w:tbl>
          <w:p>
            <w:pPr>
              <w:jc w:val="left"/>
              <w:rPr>
                <w:rFonts w:ascii="宋体" w:hAnsi="宋体" w:cs="宋体"/>
                <w:sz w:val="24"/>
                <w:szCs w:val="24"/>
              </w:rPr>
            </w:pP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功能科目</w:t>
            </w:r>
          </w:p>
        </w:tc>
        <w:tc>
          <w:tcPr>
            <w:tcW w:w="278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科目代码：</w:t>
            </w:r>
          </w:p>
        </w:tc>
        <w:tc>
          <w:tcPr>
            <w:tcW w:w="1560" w:type="dxa"/>
            <w:tcBorders>
              <w:top w:val="nil"/>
              <w:left w:val="nil"/>
              <w:bottom w:val="single" w:color="auto" w:sz="4" w:space="0"/>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　2120104</w:t>
            </w:r>
          </w:p>
        </w:tc>
        <w:tc>
          <w:tcPr>
            <w:tcW w:w="156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科目名称：</w:t>
            </w:r>
          </w:p>
        </w:tc>
        <w:tc>
          <w:tcPr>
            <w:tcW w:w="156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hint="eastAsia" w:ascii="宋体" w:hAnsi="宋体" w:cs="宋体"/>
                <w:sz w:val="24"/>
                <w:szCs w:val="24"/>
              </w:rPr>
              <w:t>　事业运行</w:t>
            </w:r>
          </w:p>
        </w:tc>
      </w:tr>
      <w:tr>
        <w:tblPrEx>
          <w:tblCellMar>
            <w:top w:w="0" w:type="dxa"/>
            <w:left w:w="108" w:type="dxa"/>
            <w:bottom w:w="0" w:type="dxa"/>
            <w:right w:w="108" w:type="dxa"/>
          </w:tblCellMar>
        </w:tblPrEx>
        <w:trPr>
          <w:trHeight w:val="1005"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项目申请理由</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textAlignment w:val="auto"/>
              <w:rPr>
                <w:rFonts w:ascii="宋体" w:hAnsi="宋体"/>
                <w:b/>
                <w:sz w:val="28"/>
                <w:szCs w:val="28"/>
              </w:rPr>
            </w:pPr>
            <w:r>
              <w:rPr>
                <w:rFonts w:hint="eastAsia" w:ascii="宋体" w:hAnsi="宋体"/>
                <w:b/>
                <w:sz w:val="28"/>
                <w:szCs w:val="28"/>
              </w:rPr>
              <w:t>项目依据</w:t>
            </w:r>
          </w:p>
          <w:p>
            <w:pPr>
              <w:keepNext w:val="0"/>
              <w:keepLines w:val="0"/>
              <w:pageBreakBefore w:val="0"/>
              <w:widowControl w:val="0"/>
              <w:numPr>
                <w:ilvl w:val="0"/>
                <w:numId w:val="0"/>
              </w:numPr>
              <w:kinsoku/>
              <w:wordWrap/>
              <w:overflowPunct/>
              <w:topLinePunct w:val="0"/>
              <w:bidi w:val="0"/>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此项目依托于落实</w:t>
            </w:r>
            <w:r>
              <w:rPr>
                <w:rFonts w:hint="eastAsia" w:ascii="仿宋_GB2312" w:hAnsi="仿宋_GB2312" w:eastAsia="仿宋_GB2312" w:cs="仿宋_GB2312"/>
                <w:sz w:val="28"/>
                <w:szCs w:val="28"/>
                <w:lang w:val="en" w:eastAsia="zh-CN"/>
              </w:rPr>
              <w:t>《关于印发</w:t>
            </w:r>
            <w:r>
              <w:rPr>
                <w:rFonts w:hint="eastAsia" w:ascii="仿宋_GB2312" w:hAnsi="仿宋_GB2312" w:eastAsia="仿宋_GB2312" w:cs="仿宋_GB2312"/>
                <w:sz w:val="28"/>
                <w:szCs w:val="28"/>
                <w:lang w:val="en-US" w:eastAsia="zh-CN"/>
              </w:rPr>
              <w:t>&lt;西藏自治区“三区”科技人才管理办法（试行）&gt;的通知</w:t>
            </w:r>
            <w:r>
              <w:rPr>
                <w:rFonts w:hint="eastAsia" w:ascii="仿宋_GB2312" w:hAnsi="仿宋_GB2312" w:eastAsia="仿宋_GB2312" w:cs="仿宋_GB2312"/>
                <w:sz w:val="28"/>
                <w:szCs w:val="28"/>
                <w:lang w:val="en" w:eastAsia="zh-CN"/>
              </w:rPr>
              <w:t>》（藏科发〔</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lang w:val="en-US" w:eastAsia="zh-CN"/>
              </w:rPr>
              <w:t>93号</w:t>
            </w:r>
            <w:r>
              <w:rPr>
                <w:rFonts w:hint="eastAsia" w:ascii="仿宋_GB2312" w:hAnsi="仿宋_GB2312" w:eastAsia="仿宋_GB2312" w:cs="仿宋_GB2312"/>
                <w:sz w:val="28"/>
                <w:szCs w:val="28"/>
                <w:lang w:val="en" w:eastAsia="zh-CN"/>
              </w:rPr>
              <w:t>）文件精神，</w:t>
            </w:r>
            <w:r>
              <w:rPr>
                <w:rFonts w:hint="eastAsia" w:ascii="仿宋_GB2312" w:hAnsi="仿宋_GB2312" w:eastAsia="仿宋_GB2312" w:cs="仿宋_GB2312"/>
                <w:sz w:val="28"/>
                <w:szCs w:val="28"/>
                <w:lang w:val="en-US" w:eastAsia="zh-CN"/>
              </w:rPr>
              <w:t>通过《</w:t>
            </w:r>
            <w:r>
              <w:rPr>
                <w:rFonts w:hint="eastAsia" w:ascii="仿宋_GB2312" w:hAnsi="仿宋_GB2312" w:eastAsia="仿宋_GB2312" w:cs="仿宋_GB2312"/>
                <w:sz w:val="28"/>
                <w:szCs w:val="28"/>
                <w:lang w:val="en" w:eastAsia="zh-CN"/>
              </w:rPr>
              <w:t>西藏自治区“三区”科技人才管理办法（征求意见稿）</w:t>
            </w:r>
            <w:r>
              <w:rPr>
                <w:rFonts w:hint="eastAsia" w:ascii="仿宋_GB2312" w:hAnsi="仿宋_GB2312" w:eastAsia="仿宋_GB2312" w:cs="仿宋_GB2312"/>
                <w:sz w:val="28"/>
                <w:szCs w:val="28"/>
                <w:lang w:val="en-US" w:eastAsia="zh-CN"/>
              </w:rPr>
              <w:t>》文件进行项目工作的实施开展。</w:t>
            </w:r>
          </w:p>
          <w:p>
            <w:pPr>
              <w:keepNext w:val="0"/>
              <w:keepLines w:val="0"/>
              <w:pageBreakBefore w:val="0"/>
              <w:widowControl w:val="0"/>
              <w:kinsoku/>
              <w:wordWrap/>
              <w:overflowPunct/>
              <w:topLinePunct w:val="0"/>
              <w:bidi w:val="0"/>
              <w:snapToGrid/>
              <w:spacing w:line="240" w:lineRule="auto"/>
              <w:textAlignment w:val="auto"/>
              <w:rPr>
                <w:rFonts w:ascii="宋体" w:hAnsi="宋体"/>
                <w:b/>
                <w:sz w:val="28"/>
                <w:szCs w:val="28"/>
              </w:rPr>
            </w:pPr>
            <w:r>
              <w:rPr>
                <w:rFonts w:hint="eastAsia" w:ascii="宋体" w:hAnsi="宋体"/>
                <w:b/>
                <w:sz w:val="28"/>
                <w:szCs w:val="28"/>
              </w:rPr>
              <w:t>必要性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sz w:val="28"/>
                <w:szCs w:val="28"/>
                <w:highlight w:val="none"/>
                <w:lang w:val="en" w:eastAsia="zh-CN"/>
              </w:rPr>
            </w:pPr>
            <w:r>
              <w:rPr>
                <w:rFonts w:hint="eastAsia" w:ascii="仿宋_GB2312" w:hAnsi="仿宋_GB2312" w:eastAsia="仿宋_GB2312" w:cs="仿宋_GB2312"/>
                <w:sz w:val="28"/>
                <w:szCs w:val="28"/>
                <w:lang w:val="en" w:eastAsia="zh-CN"/>
              </w:rPr>
              <w:t>以习近平新时代中国特色社会主义思想为指导，全面贯彻党的十九大和十九届历次全会精神及中央第七次西藏工作座谈会精神，深入贯彻习近平总书记关于西藏工作的重要论述和新时代党的治藏方略，贯彻落实自治区第十次党代会精神，按照“四个创建”“四个走在前列”的要求，以精准输送科技服务和创业带动紧缺人才、提升产业发展水平为目标，坚持人才下沉、科技下乡、服务“三农”，深入开展科技人员下基层服务行动，夯实基层科技服务力量，在农牧生产一线提供科技服务、强化农牧民技术技能培训、带动农村创新创业，打造党的“三农”政策的宣传队、农业科技的传播者，为推进农业高质量发展、加快农业农村现代化、巩固拓展脱贫攻坚成果同乡村振兴有效衔接提供有力科技人才支撑。</w:t>
            </w:r>
          </w:p>
          <w:p>
            <w:pPr>
              <w:keepNext w:val="0"/>
              <w:keepLines w:val="0"/>
              <w:pageBreakBefore w:val="0"/>
              <w:widowControl w:val="0"/>
              <w:kinsoku/>
              <w:wordWrap/>
              <w:overflowPunct/>
              <w:topLinePunct w:val="0"/>
              <w:bidi w:val="0"/>
              <w:snapToGrid/>
              <w:spacing w:line="240" w:lineRule="auto"/>
              <w:textAlignment w:val="auto"/>
              <w:rPr>
                <w:rFonts w:ascii="宋体" w:hAnsi="宋体"/>
                <w:b/>
                <w:sz w:val="28"/>
                <w:szCs w:val="28"/>
                <w:highlight w:val="none"/>
              </w:rPr>
            </w:pPr>
            <w:r>
              <w:rPr>
                <w:rFonts w:hint="eastAsia" w:ascii="宋体" w:hAnsi="宋体"/>
                <w:b/>
                <w:sz w:val="28"/>
                <w:szCs w:val="28"/>
                <w:highlight w:val="none"/>
              </w:rPr>
              <w:t>可行性</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rPr>
            </w:pPr>
            <w:r>
              <w:rPr>
                <w:rFonts w:hint="eastAsia" w:ascii="仿宋_GB2312" w:hAnsi="仿宋" w:eastAsia="仿宋_GB2312"/>
                <w:sz w:val="28"/>
                <w:szCs w:val="28"/>
              </w:rPr>
              <w:t>项目依托单位昌都市农科所组建与1958年，是西藏和平解放后建立的第一个农业科研单位，以开展农作物、农业资源利用、植物保护等研究和相关学术交流为工作重心</w:t>
            </w:r>
            <w:r>
              <w:rPr>
                <w:rFonts w:hint="eastAsia" w:ascii="仿宋_GB2312" w:hAnsi="仿宋" w:eastAsia="仿宋_GB2312"/>
                <w:sz w:val="28"/>
                <w:szCs w:val="28"/>
                <w:lang w:eastAsia="zh-CN"/>
              </w:rPr>
              <w:t>，</w:t>
            </w:r>
            <w:r>
              <w:rPr>
                <w:rFonts w:hint="eastAsia" w:ascii="仿宋_GB2312" w:hAnsi="仿宋" w:eastAsia="仿宋_GB2312"/>
                <w:sz w:val="28"/>
                <w:szCs w:val="28"/>
              </w:rPr>
              <w:t>主要承担国家、自治区青稞、小麦、玉米、油菜等农作物引种试验、区域试验、生产示范、农作物病虫害研究、土壤肥料、栽培技术研究、杂交育种、蔬菜、食用菌栽培及农牧民科技培训等工作。单位现有人员编制23人，实有科研人员2</w:t>
            </w:r>
            <w:r>
              <w:rPr>
                <w:rFonts w:hint="eastAsia" w:ascii="仿宋_GB2312" w:hAnsi="仿宋" w:eastAsia="仿宋_GB2312"/>
                <w:sz w:val="28"/>
                <w:szCs w:val="28"/>
                <w:lang w:val="en-US" w:eastAsia="zh-CN"/>
              </w:rPr>
              <w:t>2</w:t>
            </w:r>
            <w:r>
              <w:rPr>
                <w:rFonts w:hint="eastAsia" w:ascii="仿宋_GB2312" w:hAnsi="仿宋" w:eastAsia="仿宋_GB2312"/>
                <w:sz w:val="28"/>
                <w:szCs w:val="28"/>
              </w:rPr>
              <w:t>人（高级农艺师3人，农艺师4人，助理农艺师1</w:t>
            </w:r>
            <w:r>
              <w:rPr>
                <w:rFonts w:hint="eastAsia" w:ascii="仿宋_GB2312" w:hAnsi="仿宋" w:eastAsia="仿宋_GB2312"/>
                <w:sz w:val="28"/>
                <w:szCs w:val="28"/>
                <w:lang w:val="en-US" w:eastAsia="zh-CN"/>
              </w:rPr>
              <w:t>3</w:t>
            </w:r>
            <w:r>
              <w:rPr>
                <w:rFonts w:hint="eastAsia" w:ascii="仿宋_GB2312" w:hAnsi="仿宋" w:eastAsia="仿宋_GB2312"/>
                <w:sz w:val="28"/>
                <w:szCs w:val="28"/>
              </w:rPr>
              <w:t>人，工人2人），组培实验室1间，种质保护实2间，拥有科研试验基地200多亩，近年来承担国家级农业科研项目2项，西藏自治区科研项目20多项，自治区重大科技项目4项，自治区自然科学基金5项，拥有较高的科研水平和丰富的科研人才。</w:t>
            </w:r>
          </w:p>
          <w:p>
            <w:pPr>
              <w:ind w:firstLine="562" w:firstLineChars="200"/>
              <w:rPr>
                <w:rFonts w:ascii="宋体" w:hAnsi="宋体"/>
                <w:b/>
                <w:bCs/>
                <w:sz w:val="28"/>
                <w:szCs w:val="28"/>
              </w:rPr>
            </w:pPr>
          </w:p>
        </w:tc>
      </w:tr>
      <w:tr>
        <w:tblPrEx>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项目主要内容</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rPr>
            </w:pPr>
            <w:r>
              <w:rPr>
                <w:rFonts w:hint="eastAsia" w:ascii="仿宋_GB2312" w:hAnsi="仿宋" w:eastAsia="仿宋_GB2312"/>
                <w:sz w:val="28"/>
                <w:szCs w:val="28"/>
              </w:rPr>
              <w:t>（一）项目目标</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在八宿县开展新品系CQK-05示范。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在八宿县开展品比试验，新品种5个。</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通过实地观摩、现场教学等方式开展了涉及青稞、荞麦、蔬菜、食用菌</w:t>
            </w:r>
            <w:r>
              <w:rPr>
                <w:rFonts w:hint="eastAsia" w:ascii="仿宋_GB2312" w:hAnsi="仿宋" w:eastAsia="仿宋_GB2312"/>
                <w:sz w:val="28"/>
                <w:szCs w:val="28"/>
                <w:lang w:val="en-US" w:eastAsia="zh-CN"/>
              </w:rPr>
              <w:t>等</w:t>
            </w:r>
            <w:r>
              <w:rPr>
                <w:rFonts w:hint="eastAsia" w:ascii="仿宋_GB2312" w:hAnsi="仿宋" w:eastAsia="仿宋_GB2312"/>
                <w:sz w:val="28"/>
                <w:szCs w:val="28"/>
              </w:rPr>
              <w:t>栽培管理和相关农业直补政策的农业技术技能培训。</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rPr>
            </w:pPr>
            <w:r>
              <w:rPr>
                <w:rFonts w:hint="eastAsia" w:ascii="仿宋_GB2312" w:hAnsi="仿宋" w:eastAsia="仿宋_GB2312"/>
                <w:sz w:val="28"/>
                <w:szCs w:val="28"/>
              </w:rPr>
              <w:t>（二）项目意义</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坚持人才下沉、科技下乡、服务“三农”，深入开展科技人员下基层服务行动，夯实基层科技服务力量，在农牧生产一线提供科技服务、强化农牧民技术技能培训、带动农村创新创业，打造党的“三农”政策的宣传队、农业科技的传播者，为推进农业高质量发展、加快农业农村现代化、巩固拓展脱贫攻坚成果同乡村振兴有效衔接提供有力科技人才支撑。</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rPr>
            </w:pPr>
          </w:p>
        </w:tc>
      </w:tr>
      <w:tr>
        <w:tblPrEx>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经费测算</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202</w:t>
            </w:r>
            <w:r>
              <w:rPr>
                <w:rFonts w:hint="eastAsia" w:ascii="仿宋_GB2312" w:hAnsi="仿宋" w:eastAsia="仿宋_GB2312"/>
                <w:sz w:val="28"/>
                <w:szCs w:val="28"/>
                <w:lang w:val="en-US" w:eastAsia="zh-CN"/>
              </w:rPr>
              <w:t>3</w:t>
            </w:r>
            <w:r>
              <w:rPr>
                <w:rFonts w:hint="eastAsia" w:ascii="仿宋_GB2312" w:hAnsi="仿宋" w:eastAsia="仿宋_GB2312"/>
                <w:sz w:val="28"/>
                <w:szCs w:val="28"/>
                <w:lang w:val="en" w:eastAsia="zh-CN"/>
              </w:rPr>
              <w:t>年项目总需资金</w:t>
            </w:r>
            <w:r>
              <w:rPr>
                <w:rFonts w:hint="eastAsia" w:ascii="仿宋_GB2312" w:hAnsi="仿宋" w:eastAsia="仿宋_GB2312"/>
                <w:sz w:val="28"/>
                <w:szCs w:val="28"/>
                <w:lang w:val="en-US" w:eastAsia="zh-CN"/>
              </w:rPr>
              <w:t>12</w:t>
            </w:r>
            <w:r>
              <w:rPr>
                <w:rFonts w:hint="eastAsia" w:ascii="仿宋_GB2312" w:hAnsi="仿宋" w:eastAsia="仿宋_GB2312"/>
                <w:sz w:val="28"/>
                <w:szCs w:val="28"/>
                <w:lang w:val="en" w:eastAsia="zh-CN"/>
              </w:rPr>
              <w:t>万元。其中材料费</w:t>
            </w:r>
            <w:r>
              <w:rPr>
                <w:rFonts w:hint="eastAsia" w:ascii="仿宋_GB2312" w:hAnsi="仿宋" w:eastAsia="仿宋_GB2312"/>
                <w:sz w:val="28"/>
                <w:szCs w:val="28"/>
                <w:lang w:val="en-US" w:eastAsia="zh-CN"/>
              </w:rPr>
              <w:t>5.143</w:t>
            </w:r>
            <w:r>
              <w:rPr>
                <w:rFonts w:hint="eastAsia" w:ascii="仿宋_GB2312" w:hAnsi="仿宋" w:eastAsia="仿宋_GB2312"/>
                <w:sz w:val="28"/>
                <w:szCs w:val="28"/>
                <w:lang w:val="en" w:eastAsia="zh-CN"/>
              </w:rPr>
              <w:t>万元，</w:t>
            </w:r>
            <w:r>
              <w:rPr>
                <w:rFonts w:hint="eastAsia" w:ascii="仿宋_GB2312" w:hAnsi="仿宋" w:eastAsia="仿宋_GB2312"/>
                <w:sz w:val="28"/>
                <w:szCs w:val="28"/>
                <w:lang w:val="en-US" w:eastAsia="zh-CN"/>
              </w:rPr>
              <w:t>印刷费</w:t>
            </w:r>
            <w:r>
              <w:rPr>
                <w:rFonts w:hint="eastAsia" w:ascii="仿宋_GB2312" w:hAnsi="仿宋" w:eastAsia="仿宋_GB2312"/>
                <w:sz w:val="28"/>
                <w:szCs w:val="28"/>
                <w:lang w:val="en" w:eastAsia="zh-CN"/>
              </w:rPr>
              <w:t>2.</w:t>
            </w:r>
            <w:r>
              <w:rPr>
                <w:rFonts w:hint="eastAsia" w:ascii="仿宋_GB2312" w:hAnsi="仿宋" w:eastAsia="仿宋_GB2312"/>
                <w:sz w:val="28"/>
                <w:szCs w:val="28"/>
                <w:lang w:val="en-US" w:eastAsia="zh-CN"/>
              </w:rPr>
              <w:t>2</w:t>
            </w:r>
            <w:r>
              <w:rPr>
                <w:rFonts w:hint="eastAsia" w:ascii="仿宋_GB2312" w:hAnsi="仿宋" w:eastAsia="仿宋_GB2312"/>
                <w:sz w:val="28"/>
                <w:szCs w:val="28"/>
                <w:lang w:val="en" w:eastAsia="zh-CN"/>
              </w:rPr>
              <w:t>0万元，</w:t>
            </w:r>
            <w:r>
              <w:rPr>
                <w:rFonts w:hint="eastAsia" w:ascii="仿宋_GB2312" w:hAnsi="仿宋" w:eastAsia="仿宋_GB2312"/>
                <w:sz w:val="28"/>
                <w:szCs w:val="28"/>
                <w:lang w:val="en-US" w:eastAsia="zh-CN"/>
              </w:rPr>
              <w:t>公务用车运行维护费0.80</w:t>
            </w:r>
            <w:r>
              <w:rPr>
                <w:rFonts w:hint="eastAsia" w:ascii="仿宋_GB2312" w:hAnsi="仿宋" w:eastAsia="仿宋_GB2312"/>
                <w:sz w:val="28"/>
                <w:szCs w:val="28"/>
                <w:lang w:val="en" w:eastAsia="zh-CN"/>
              </w:rPr>
              <w:t>万元，差旅</w:t>
            </w:r>
            <w:r>
              <w:rPr>
                <w:rFonts w:hint="eastAsia" w:ascii="仿宋_GB2312" w:hAnsi="仿宋" w:eastAsia="仿宋_GB2312"/>
                <w:sz w:val="28"/>
                <w:szCs w:val="28"/>
                <w:lang w:val="en-US" w:eastAsia="zh-CN"/>
              </w:rPr>
              <w:t>费2.82</w:t>
            </w:r>
            <w:r>
              <w:rPr>
                <w:rFonts w:hint="eastAsia" w:ascii="仿宋_GB2312" w:hAnsi="仿宋" w:eastAsia="仿宋_GB2312"/>
                <w:sz w:val="28"/>
                <w:szCs w:val="28"/>
                <w:lang w:val="en" w:eastAsia="zh-CN"/>
              </w:rPr>
              <w:t>万元，</w:t>
            </w:r>
            <w:r>
              <w:rPr>
                <w:rFonts w:hint="eastAsia" w:ascii="仿宋_GB2312" w:hAnsi="仿宋" w:eastAsia="仿宋_GB2312"/>
                <w:sz w:val="28"/>
                <w:szCs w:val="28"/>
                <w:lang w:val="en-US" w:eastAsia="zh-CN"/>
              </w:rPr>
              <w:t>其他商品和服务支出1.037万元。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1、材料费：</w:t>
            </w:r>
            <w:r>
              <w:rPr>
                <w:rFonts w:hint="eastAsia" w:ascii="仿宋_GB2312" w:hAnsi="仿宋" w:eastAsia="仿宋_GB2312"/>
                <w:sz w:val="28"/>
                <w:szCs w:val="28"/>
                <w:lang w:val="en-US" w:eastAsia="zh-CN"/>
              </w:rPr>
              <w:t>5.143</w:t>
            </w:r>
            <w:r>
              <w:rPr>
                <w:rFonts w:hint="eastAsia" w:ascii="仿宋_GB2312" w:hAnsi="仿宋" w:eastAsia="仿宋_GB2312"/>
                <w:sz w:val="28"/>
                <w:szCs w:val="28"/>
                <w:lang w:val="en" w:eastAsia="zh-CN"/>
              </w:rPr>
              <w:t>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a.购买打印纸1</w:t>
            </w:r>
            <w:r>
              <w:rPr>
                <w:rFonts w:hint="eastAsia" w:ascii="仿宋_GB2312" w:hAnsi="仿宋" w:eastAsia="仿宋_GB2312"/>
                <w:sz w:val="28"/>
                <w:szCs w:val="28"/>
                <w:lang w:val="en-US" w:eastAsia="zh-CN"/>
              </w:rPr>
              <w:t>0</w:t>
            </w:r>
            <w:r>
              <w:rPr>
                <w:rFonts w:hint="eastAsia" w:ascii="仿宋_GB2312" w:hAnsi="仿宋" w:eastAsia="仿宋_GB2312"/>
                <w:sz w:val="28"/>
                <w:szCs w:val="28"/>
                <w:lang w:val="en" w:eastAsia="zh-CN"/>
              </w:rPr>
              <w:t>箱，每箱130元，共计0.1</w:t>
            </w:r>
            <w:r>
              <w:rPr>
                <w:rFonts w:hint="eastAsia" w:ascii="仿宋_GB2312" w:hAnsi="仿宋" w:eastAsia="仿宋_GB2312"/>
                <w:sz w:val="28"/>
                <w:szCs w:val="28"/>
                <w:lang w:val="en-US" w:eastAsia="zh-CN"/>
              </w:rPr>
              <w:t>3</w:t>
            </w:r>
            <w:r>
              <w:rPr>
                <w:rFonts w:hint="eastAsia" w:ascii="仿宋_GB2312" w:hAnsi="仿宋" w:eastAsia="仿宋_GB2312"/>
                <w:sz w:val="28"/>
                <w:szCs w:val="28"/>
                <w:lang w:val="en" w:eastAsia="zh-CN"/>
              </w:rPr>
              <w:t>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b.购买笔（签字笔、钢笔、铅笔、记号笔）500支，每支均价10元，共计0.5万元。</w:t>
            </w:r>
          </w:p>
          <w:p>
            <w:pPr>
              <w:keepNext w:val="0"/>
              <w:keepLines w:val="0"/>
              <w:pageBreakBefore w:val="0"/>
              <w:widowControl w:val="0"/>
              <w:kinsoku/>
              <w:wordWrap/>
              <w:overflowPunct/>
              <w:topLinePunct w:val="0"/>
              <w:bidi w:val="0"/>
              <w:snapToGrid/>
              <w:spacing w:line="240" w:lineRule="auto"/>
              <w:ind w:firstLine="640"/>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 w:eastAsia="zh-CN"/>
              </w:rPr>
              <w:t>c.购买</w:t>
            </w:r>
            <w:r>
              <w:rPr>
                <w:rFonts w:hint="eastAsia" w:ascii="仿宋_GB2312" w:hAnsi="仿宋" w:eastAsia="仿宋_GB2312"/>
                <w:sz w:val="28"/>
                <w:szCs w:val="28"/>
                <w:lang w:val="en-US" w:eastAsia="zh-CN"/>
              </w:rPr>
              <w:t>种子、农药、化肥等。种子购置费0.3吨*0.7万元/吨=0.21万元；有机肥购置费0.35万元/吨*0.5吨=0.175万元；爱秀购置费32万元/吨*0.08吨=2.56万元；千里寻19.6万元/吨*0.08吨=1.568万元。合计4.513万元。</w:t>
            </w:r>
          </w:p>
          <w:p>
            <w:pPr>
              <w:keepNext w:val="0"/>
              <w:keepLines w:val="0"/>
              <w:pageBreakBefore w:val="0"/>
              <w:widowControl w:val="0"/>
              <w:kinsoku/>
              <w:wordWrap/>
              <w:overflowPunct/>
              <w:topLinePunct w:val="0"/>
              <w:bidi w:val="0"/>
              <w:snapToGrid/>
              <w:spacing w:line="240" w:lineRule="auto"/>
              <w:ind w:firstLine="640"/>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 w:eastAsia="zh-CN"/>
              </w:rPr>
              <w:t>2.</w:t>
            </w:r>
            <w:r>
              <w:rPr>
                <w:rFonts w:hint="eastAsia" w:ascii="仿宋_GB2312" w:hAnsi="仿宋" w:eastAsia="仿宋_GB2312"/>
                <w:sz w:val="28"/>
                <w:szCs w:val="28"/>
                <w:lang w:val="en-US" w:eastAsia="zh-CN"/>
              </w:rPr>
              <w:t>印刷费：2.2万元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宣传册制作10元/册*2000册=20000元，宣传及活动横幅约2000.00元，共计2.2万元。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 w:eastAsia="zh-CN"/>
              </w:rPr>
              <w:t>3.</w:t>
            </w:r>
            <w:r>
              <w:rPr>
                <w:rFonts w:hint="eastAsia" w:ascii="仿宋_GB2312" w:hAnsi="仿宋" w:eastAsia="仿宋_GB2312"/>
                <w:sz w:val="28"/>
                <w:szCs w:val="28"/>
                <w:lang w:val="en-US" w:eastAsia="zh-CN"/>
              </w:rPr>
              <w:t>公务用车运行维护费：0.8万元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US" w:eastAsia="zh-CN"/>
              </w:rPr>
              <w:t>到</w:t>
            </w:r>
            <w:r>
              <w:rPr>
                <w:rFonts w:hint="eastAsia" w:ascii="仿宋_GB2312" w:hAnsi="仿宋" w:eastAsia="仿宋_GB2312"/>
                <w:sz w:val="28"/>
                <w:szCs w:val="28"/>
                <w:lang w:val="en" w:eastAsia="zh-CN"/>
              </w:rPr>
              <w:t>昌都市</w:t>
            </w:r>
            <w:r>
              <w:rPr>
                <w:rFonts w:hint="eastAsia" w:ascii="仿宋_GB2312" w:hAnsi="仿宋" w:eastAsia="仿宋_GB2312"/>
                <w:sz w:val="28"/>
                <w:szCs w:val="28"/>
                <w:lang w:val="en-US" w:eastAsia="zh-CN"/>
              </w:rPr>
              <w:t>八宿</w:t>
            </w:r>
            <w:r>
              <w:rPr>
                <w:rFonts w:hint="eastAsia" w:ascii="仿宋_GB2312" w:hAnsi="仿宋" w:eastAsia="仿宋_GB2312"/>
                <w:sz w:val="28"/>
                <w:szCs w:val="28"/>
                <w:lang w:val="en" w:eastAsia="zh-CN"/>
              </w:rPr>
              <w:t>县</w:t>
            </w:r>
            <w:r>
              <w:rPr>
                <w:rFonts w:hint="eastAsia" w:ascii="仿宋_GB2312" w:hAnsi="仿宋" w:eastAsia="仿宋_GB2312"/>
                <w:sz w:val="28"/>
                <w:szCs w:val="28"/>
                <w:lang w:val="en-US" w:eastAsia="zh-CN"/>
              </w:rPr>
              <w:t>下乡</w:t>
            </w:r>
            <w:r>
              <w:rPr>
                <w:rFonts w:hint="eastAsia" w:ascii="仿宋_GB2312" w:hAnsi="仿宋" w:eastAsia="仿宋_GB2312"/>
                <w:sz w:val="28"/>
                <w:szCs w:val="28"/>
                <w:lang w:val="en" w:eastAsia="zh-CN"/>
              </w:rPr>
              <w:t>总计公里数为</w:t>
            </w:r>
            <w:r>
              <w:rPr>
                <w:rFonts w:hint="eastAsia" w:ascii="仿宋_GB2312" w:hAnsi="仿宋" w:eastAsia="仿宋_GB2312"/>
                <w:sz w:val="28"/>
                <w:szCs w:val="28"/>
                <w:lang w:val="en-US" w:eastAsia="zh-CN"/>
              </w:rPr>
              <w:t>3300</w:t>
            </w:r>
            <w:r>
              <w:rPr>
                <w:rFonts w:hint="eastAsia" w:ascii="仿宋_GB2312" w:hAnsi="仿宋" w:eastAsia="仿宋_GB2312"/>
                <w:sz w:val="28"/>
                <w:szCs w:val="28"/>
                <w:lang w:val="en" w:eastAsia="zh-CN"/>
              </w:rPr>
              <w:t>公里，汽油价格为</w:t>
            </w:r>
            <w:r>
              <w:rPr>
                <w:rFonts w:hint="eastAsia" w:ascii="仿宋_GB2312" w:hAnsi="仿宋" w:eastAsia="仿宋_GB2312"/>
                <w:sz w:val="28"/>
                <w:szCs w:val="28"/>
                <w:lang w:val="en-US" w:eastAsia="zh-CN"/>
              </w:rPr>
              <w:t>9.97</w:t>
            </w:r>
            <w:r>
              <w:rPr>
                <w:rFonts w:hint="eastAsia" w:ascii="仿宋_GB2312" w:hAnsi="仿宋" w:eastAsia="仿宋_GB2312"/>
                <w:sz w:val="28"/>
                <w:szCs w:val="28"/>
                <w:lang w:val="en" w:eastAsia="zh-CN"/>
              </w:rPr>
              <w:t>元/升，每100公里消耗2</w:t>
            </w:r>
            <w:r>
              <w:rPr>
                <w:rFonts w:hint="eastAsia" w:ascii="仿宋_GB2312" w:hAnsi="仿宋" w:eastAsia="仿宋_GB2312"/>
                <w:sz w:val="28"/>
                <w:szCs w:val="28"/>
                <w:lang w:val="en-US" w:eastAsia="zh-CN"/>
              </w:rPr>
              <w:t>4</w:t>
            </w:r>
            <w:r>
              <w:rPr>
                <w:rFonts w:hint="eastAsia" w:ascii="仿宋_GB2312" w:hAnsi="仿宋" w:eastAsia="仿宋_GB2312"/>
                <w:sz w:val="28"/>
                <w:szCs w:val="28"/>
                <w:lang w:val="en" w:eastAsia="zh-CN"/>
              </w:rPr>
              <w:t>升汽油。共计费用</w:t>
            </w:r>
            <w:r>
              <w:rPr>
                <w:rFonts w:hint="eastAsia" w:ascii="仿宋_GB2312" w:hAnsi="仿宋" w:eastAsia="仿宋_GB2312"/>
                <w:sz w:val="28"/>
                <w:szCs w:val="28"/>
                <w:lang w:val="en-US" w:eastAsia="zh-CN"/>
              </w:rPr>
              <w:t>约0.8</w:t>
            </w:r>
            <w:r>
              <w:rPr>
                <w:rFonts w:hint="eastAsia" w:ascii="仿宋_GB2312" w:hAnsi="仿宋" w:eastAsia="仿宋_GB2312"/>
                <w:sz w:val="28"/>
                <w:szCs w:val="28"/>
                <w:lang w:val="en" w:eastAsia="zh-CN"/>
              </w:rPr>
              <w:t>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4.差旅费：</w:t>
            </w:r>
            <w:r>
              <w:rPr>
                <w:rFonts w:hint="eastAsia" w:ascii="仿宋_GB2312" w:hAnsi="仿宋" w:eastAsia="仿宋_GB2312"/>
                <w:sz w:val="28"/>
                <w:szCs w:val="28"/>
                <w:lang w:val="en-US" w:eastAsia="zh-CN"/>
              </w:rPr>
              <w:t>2.82</w:t>
            </w:r>
            <w:r>
              <w:rPr>
                <w:rFonts w:hint="eastAsia" w:ascii="仿宋_GB2312" w:hAnsi="仿宋" w:eastAsia="仿宋_GB2312"/>
                <w:sz w:val="28"/>
                <w:szCs w:val="28"/>
                <w:lang w:val="en" w:eastAsia="zh-CN"/>
              </w:rPr>
              <w:t>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US" w:eastAsia="zh-CN"/>
              </w:rPr>
              <w:t>选派</w:t>
            </w:r>
            <w:r>
              <w:rPr>
                <w:rFonts w:hint="eastAsia" w:ascii="仿宋_GB2312" w:hAnsi="仿宋" w:eastAsia="仿宋_GB2312"/>
                <w:sz w:val="28"/>
                <w:szCs w:val="28"/>
                <w:lang w:val="en" w:eastAsia="zh-CN"/>
              </w:rPr>
              <w:t>人数</w:t>
            </w:r>
            <w:r>
              <w:rPr>
                <w:rFonts w:hint="eastAsia" w:ascii="仿宋_GB2312" w:hAnsi="仿宋" w:eastAsia="仿宋_GB2312"/>
                <w:sz w:val="28"/>
                <w:szCs w:val="28"/>
                <w:lang w:val="en-US" w:eastAsia="zh-CN"/>
              </w:rPr>
              <w:t>6</w:t>
            </w:r>
            <w:r>
              <w:rPr>
                <w:rFonts w:hint="eastAsia" w:ascii="仿宋_GB2312" w:hAnsi="仿宋" w:eastAsia="仿宋_GB2312"/>
                <w:sz w:val="28"/>
                <w:szCs w:val="28"/>
                <w:lang w:val="en" w:eastAsia="zh-CN"/>
              </w:rPr>
              <w:t>人，差旅补助120元/人，住宿费用350元/人，出差</w:t>
            </w:r>
            <w:r>
              <w:rPr>
                <w:rFonts w:hint="eastAsia" w:ascii="仿宋_GB2312" w:hAnsi="仿宋" w:eastAsia="仿宋_GB2312"/>
                <w:sz w:val="28"/>
                <w:szCs w:val="28"/>
                <w:lang w:val="en-US" w:eastAsia="zh-CN"/>
              </w:rPr>
              <w:t>天数10</w:t>
            </w:r>
            <w:r>
              <w:rPr>
                <w:rFonts w:hint="eastAsia" w:ascii="仿宋_GB2312" w:hAnsi="仿宋" w:eastAsia="仿宋_GB2312"/>
                <w:sz w:val="28"/>
                <w:szCs w:val="28"/>
                <w:lang w:val="en" w:eastAsia="zh-CN"/>
              </w:rPr>
              <w:t>天。共计费用为</w:t>
            </w:r>
            <w:r>
              <w:rPr>
                <w:rFonts w:hint="eastAsia" w:ascii="仿宋_GB2312" w:hAnsi="仿宋" w:eastAsia="仿宋_GB2312"/>
                <w:sz w:val="28"/>
                <w:szCs w:val="28"/>
                <w:lang w:val="en-US" w:eastAsia="zh-CN"/>
              </w:rPr>
              <w:t>2.82</w:t>
            </w:r>
            <w:r>
              <w:rPr>
                <w:rFonts w:hint="eastAsia" w:ascii="仿宋_GB2312" w:hAnsi="仿宋" w:eastAsia="仿宋_GB2312"/>
                <w:sz w:val="28"/>
                <w:szCs w:val="28"/>
                <w:lang w:val="en" w:eastAsia="zh-CN"/>
              </w:rPr>
              <w:t>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5、其他</w:t>
            </w:r>
            <w:r>
              <w:rPr>
                <w:rFonts w:hint="eastAsia" w:ascii="仿宋_GB2312" w:hAnsi="仿宋" w:eastAsia="仿宋_GB2312"/>
                <w:sz w:val="28"/>
                <w:szCs w:val="28"/>
                <w:lang w:val="en-US" w:eastAsia="zh-CN"/>
              </w:rPr>
              <w:t>商品和服务</w:t>
            </w:r>
            <w:r>
              <w:rPr>
                <w:rFonts w:hint="eastAsia" w:ascii="仿宋_GB2312" w:hAnsi="仿宋" w:eastAsia="仿宋_GB2312"/>
                <w:sz w:val="28"/>
                <w:szCs w:val="28"/>
                <w:lang w:val="en" w:eastAsia="zh-CN"/>
              </w:rPr>
              <w:t>支出：</w:t>
            </w:r>
            <w:r>
              <w:rPr>
                <w:rFonts w:hint="eastAsia" w:ascii="仿宋_GB2312" w:hAnsi="仿宋" w:eastAsia="仿宋_GB2312"/>
                <w:sz w:val="28"/>
                <w:szCs w:val="28"/>
                <w:lang w:val="en-US" w:eastAsia="zh-CN"/>
              </w:rPr>
              <w:t>1.037</w:t>
            </w:r>
            <w:r>
              <w:rPr>
                <w:rFonts w:hint="eastAsia" w:ascii="仿宋_GB2312" w:hAnsi="仿宋" w:eastAsia="仿宋_GB2312"/>
                <w:sz w:val="28"/>
                <w:szCs w:val="28"/>
                <w:lang w:val="en" w:eastAsia="zh-CN"/>
              </w:rPr>
              <w:t>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项目实施过程中不可预见费用约计</w:t>
            </w:r>
            <w:r>
              <w:rPr>
                <w:rFonts w:hint="eastAsia" w:ascii="仿宋_GB2312" w:hAnsi="仿宋" w:eastAsia="仿宋_GB2312"/>
                <w:sz w:val="28"/>
                <w:szCs w:val="28"/>
                <w:lang w:val="en-US" w:eastAsia="zh-CN"/>
              </w:rPr>
              <w:t>1.037</w:t>
            </w:r>
            <w:r>
              <w:rPr>
                <w:rFonts w:hint="eastAsia" w:ascii="仿宋_GB2312" w:hAnsi="仿宋" w:eastAsia="仿宋_GB2312"/>
                <w:sz w:val="28"/>
                <w:szCs w:val="28"/>
                <w:lang w:val="en" w:eastAsia="zh-CN"/>
              </w:rPr>
              <w:t>万元。</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tc>
      </w:tr>
      <w:tr>
        <w:tblPrEx>
          <w:tblCellMar>
            <w:top w:w="0" w:type="dxa"/>
            <w:left w:w="108" w:type="dxa"/>
            <w:bottom w:w="0" w:type="dxa"/>
            <w:right w:w="108" w:type="dxa"/>
          </w:tblCellMar>
        </w:tblPrEx>
        <w:trPr>
          <w:trHeight w:val="2825" w:hRule="atLeast"/>
        </w:trPr>
        <w:tc>
          <w:tcPr>
            <w:tcW w:w="17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项目组织实施计划</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（一）项目实施条件</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昌都市年平均气温7.6℃，但日温差大，年温差小；日照充足，太阳辐射强。年平均日照数为2100-2700h，年无霜期46～162天，年降水量为400-600mm，降水集中在5-9月。河谷地带海拔2500～3500m，土地肥沃，为农牧业生产尤其是农作物生长提供了得天独厚的自然条件。</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项目依托单位西藏昌都市农业科学研究所主要开展农作物、农业资源利用、植物保护等研究和学术交流，有试验基地200多亩，近年来承担国家级农业科研项目2项，西藏自治区科研项目20多项，自治区重大科技项目4项，自治区自然科学基金5项，拥有较高的科研水平和丰富的科研人才。</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（二）进度安排</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1-</w:t>
            </w:r>
            <w:r>
              <w:rPr>
                <w:rFonts w:hint="eastAsia" w:ascii="仿宋_GB2312" w:hAnsi="仿宋" w:eastAsia="仿宋_GB2312"/>
                <w:sz w:val="28"/>
                <w:szCs w:val="28"/>
                <w:lang w:val="en-US" w:eastAsia="zh-CN"/>
              </w:rPr>
              <w:t>4</w:t>
            </w:r>
            <w:r>
              <w:rPr>
                <w:rFonts w:hint="eastAsia" w:ascii="仿宋_GB2312" w:hAnsi="仿宋" w:eastAsia="仿宋_GB2312"/>
                <w:sz w:val="28"/>
                <w:szCs w:val="28"/>
                <w:lang w:val="en" w:eastAsia="zh-CN"/>
              </w:rPr>
              <w:t>月，</w:t>
            </w:r>
            <w:r>
              <w:rPr>
                <w:rFonts w:hint="eastAsia" w:ascii="仿宋_GB2312" w:hAnsi="仿宋" w:eastAsia="仿宋_GB2312"/>
                <w:sz w:val="28"/>
                <w:szCs w:val="28"/>
                <w:lang w:val="en-US" w:eastAsia="zh-CN"/>
              </w:rPr>
              <w:t>三区人才前期准备工作及播种工作</w:t>
            </w:r>
            <w:r>
              <w:rPr>
                <w:rFonts w:hint="eastAsia" w:ascii="仿宋_GB2312" w:hAnsi="仿宋" w:eastAsia="仿宋_GB2312"/>
                <w:sz w:val="28"/>
                <w:szCs w:val="28"/>
                <w:lang w:val="en" w:eastAsia="zh-CN"/>
              </w:rPr>
              <w:t>。</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US" w:eastAsia="zh-CN"/>
              </w:rPr>
              <w:t>5</w:t>
            </w:r>
            <w:r>
              <w:rPr>
                <w:rFonts w:hint="eastAsia" w:ascii="仿宋_GB2312" w:hAnsi="仿宋" w:eastAsia="仿宋_GB2312"/>
                <w:sz w:val="28"/>
                <w:szCs w:val="28"/>
                <w:lang w:val="en" w:eastAsia="zh-CN"/>
              </w:rPr>
              <w:t>-11月，</w:t>
            </w:r>
            <w:r>
              <w:rPr>
                <w:rFonts w:hint="eastAsia" w:ascii="仿宋_GB2312" w:hAnsi="仿宋" w:eastAsia="仿宋_GB2312"/>
                <w:sz w:val="28"/>
                <w:szCs w:val="28"/>
                <w:lang w:val="en-US" w:eastAsia="zh-CN"/>
              </w:rPr>
              <w:t>开展田间试验示范、田间种植管理、病虫害管理等工作及农牧民田间培训</w:t>
            </w:r>
            <w:r>
              <w:rPr>
                <w:rFonts w:hint="eastAsia" w:ascii="仿宋_GB2312" w:hAnsi="仿宋" w:eastAsia="仿宋_GB2312"/>
                <w:sz w:val="28"/>
                <w:szCs w:val="28"/>
                <w:lang w:val="en" w:eastAsia="zh-CN"/>
              </w:rPr>
              <w:t>。</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12月，完成</w:t>
            </w:r>
            <w:r>
              <w:rPr>
                <w:rFonts w:hint="eastAsia" w:ascii="仿宋_GB2312" w:hAnsi="仿宋" w:eastAsia="仿宋_GB2312"/>
                <w:sz w:val="28"/>
                <w:szCs w:val="28"/>
                <w:lang w:val="en-US" w:eastAsia="zh-CN"/>
              </w:rPr>
              <w:t>2023年“三区人才”结尾</w:t>
            </w:r>
            <w:r>
              <w:rPr>
                <w:rFonts w:hint="eastAsia" w:ascii="仿宋_GB2312" w:hAnsi="仿宋" w:eastAsia="仿宋_GB2312"/>
                <w:sz w:val="28"/>
                <w:szCs w:val="28"/>
                <w:lang w:val="en" w:eastAsia="zh-CN"/>
              </w:rPr>
              <w:t>工作，进行全年工作总结及下年度工作计划。</w:t>
            </w: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tc>
      </w:tr>
      <w:tr>
        <w:tblPrEx>
          <w:tblCellMar>
            <w:top w:w="0" w:type="dxa"/>
            <w:left w:w="108" w:type="dxa"/>
            <w:bottom w:w="0" w:type="dxa"/>
            <w:right w:w="108" w:type="dxa"/>
          </w:tblCellMar>
        </w:tblPrEx>
        <w:trPr>
          <w:cantSplit/>
          <w:trHeight w:val="2400" w:hRule="atLeast"/>
        </w:trPr>
        <w:tc>
          <w:tcPr>
            <w:tcW w:w="17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项目采购内容</w:t>
            </w:r>
          </w:p>
        </w:tc>
        <w:tc>
          <w:tcPr>
            <w:tcW w:w="7460" w:type="dxa"/>
            <w:gridSpan w:val="4"/>
            <w:tcBorders>
              <w:top w:val="nil"/>
              <w:left w:val="nil"/>
              <w:bottom w:val="nil"/>
              <w:right w:val="nil"/>
            </w:tcBorders>
            <w:tcMar>
              <w:left w:w="0" w:type="dxa"/>
              <w:right w:w="0" w:type="dxa"/>
            </w:tcMar>
          </w:tcPr>
          <w:tbl>
            <w:tblPr>
              <w:tblStyle w:val="5"/>
              <w:tblW w:w="0" w:type="auto"/>
              <w:tblInd w:w="0" w:type="dxa"/>
              <w:tblLayout w:type="fixed"/>
              <w:tblCellMar>
                <w:top w:w="0" w:type="dxa"/>
                <w:left w:w="108" w:type="dxa"/>
                <w:bottom w:w="0" w:type="dxa"/>
                <w:right w:w="108" w:type="dxa"/>
              </w:tblCellMar>
            </w:tblPr>
            <w:tblGrid>
              <w:gridCol w:w="4340"/>
              <w:gridCol w:w="3120"/>
            </w:tblGrid>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品目</w:t>
                  </w:r>
                </w:p>
              </w:tc>
              <w:tc>
                <w:tcPr>
                  <w:tcW w:w="3120"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数量</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c>
                <w:tcPr>
                  <w:tcW w:w="312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c>
                <w:tcPr>
                  <w:tcW w:w="312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c>
                <w:tcPr>
                  <w:tcW w:w="312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c>
                <w:tcPr>
                  <w:tcW w:w="312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r>
                    <w:rPr>
                      <w:rFonts w:hint="eastAsia" w:ascii="仿宋_GB2312" w:hAnsi="仿宋" w:eastAsia="仿宋_GB2312"/>
                      <w:sz w:val="28"/>
                      <w:szCs w:val="28"/>
                      <w:lang w:val="en" w:eastAsia="zh-CN"/>
                    </w:rPr>
                    <w:t>　</w:t>
                  </w:r>
                </w:p>
              </w:tc>
            </w:tr>
          </w:tbl>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tc>
      </w:tr>
      <w:tr>
        <w:tblPrEx>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tc>
        <w:tc>
          <w:tcPr>
            <w:tcW w:w="2780" w:type="dxa"/>
            <w:tcBorders>
              <w:top w:val="nil"/>
              <w:left w:val="nil"/>
              <w:bottom w:val="nil"/>
              <w:right w:val="nil"/>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tc>
        <w:tc>
          <w:tcPr>
            <w:tcW w:w="1560" w:type="dxa"/>
            <w:tcBorders>
              <w:top w:val="nil"/>
              <w:left w:val="nil"/>
              <w:bottom w:val="nil"/>
              <w:right w:val="nil"/>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tc>
        <w:tc>
          <w:tcPr>
            <w:tcW w:w="1560" w:type="dxa"/>
            <w:tcBorders>
              <w:top w:val="nil"/>
              <w:left w:val="nil"/>
              <w:bottom w:val="nil"/>
              <w:right w:val="nil"/>
            </w:tcBorders>
            <w:vAlign w:val="center"/>
          </w:tcPr>
          <w:p>
            <w:pPr>
              <w:keepNext w:val="0"/>
              <w:keepLines w:val="0"/>
              <w:pageBreakBefore w:val="0"/>
              <w:widowControl w:val="0"/>
              <w:kinsoku/>
              <w:wordWrap/>
              <w:overflowPunct/>
              <w:topLinePunct w:val="0"/>
              <w:bidi w:val="0"/>
              <w:snapToGrid/>
              <w:spacing w:line="240" w:lineRule="auto"/>
              <w:ind w:firstLine="640"/>
              <w:textAlignment w:val="auto"/>
              <w:rPr>
                <w:rFonts w:hint="eastAsia" w:ascii="仿宋_GB2312" w:hAnsi="仿宋" w:eastAsia="仿宋_GB2312"/>
                <w:sz w:val="28"/>
                <w:szCs w:val="28"/>
                <w:lang w:val="en" w:eastAsia="zh-CN"/>
              </w:rPr>
            </w:pPr>
          </w:p>
        </w:tc>
        <w:tc>
          <w:tcPr>
            <w:tcW w:w="1560" w:type="dxa"/>
            <w:tcBorders>
              <w:top w:val="nil"/>
              <w:left w:val="nil"/>
              <w:bottom w:val="nil"/>
              <w:right w:val="nil"/>
            </w:tcBorders>
            <w:vAlign w:val="center"/>
          </w:tcPr>
          <w:p>
            <w:pPr>
              <w:keepNext w:val="0"/>
              <w:keepLines w:val="0"/>
              <w:pageBreakBefore w:val="0"/>
              <w:widowControl w:val="0"/>
              <w:kinsoku/>
              <w:wordWrap/>
              <w:overflowPunct/>
              <w:topLinePunct w:val="0"/>
              <w:bidi w:val="0"/>
              <w:snapToGrid/>
              <w:spacing w:line="240" w:lineRule="auto"/>
              <w:ind w:firstLine="0"/>
              <w:textAlignment w:val="auto"/>
              <w:rPr>
                <w:rFonts w:hint="eastAsia" w:ascii="仿宋_GB2312" w:hAnsi="仿宋" w:eastAsia="仿宋_GB2312"/>
                <w:sz w:val="28"/>
                <w:szCs w:val="28"/>
                <w:lang w:val="en" w:eastAsia="zh-CN"/>
              </w:rPr>
            </w:pPr>
          </w:p>
        </w:tc>
      </w:tr>
    </w:tbl>
    <w:p>
      <w:pPr>
        <w:keepNext w:val="0"/>
        <w:keepLines w:val="0"/>
        <w:pageBreakBefore w:val="0"/>
        <w:widowControl w:val="0"/>
        <w:kinsoku/>
        <w:wordWrap/>
        <w:overflowPunct/>
        <w:topLinePunct w:val="0"/>
        <w:bidi w:val="0"/>
        <w:snapToGrid/>
        <w:spacing w:line="240" w:lineRule="auto"/>
        <w:textAlignment w:val="auto"/>
        <w:rPr>
          <w:rFonts w:hint="eastAsia" w:ascii="仿宋_GB2312" w:hAnsi="仿宋" w:eastAsia="仿宋_GB2312"/>
          <w:sz w:val="28"/>
          <w:szCs w:val="28"/>
          <w:lang w:val="en" w:eastAsia="zh-CN"/>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4Mjg1YTgxMGQzMDczN2FjZjE1ZDBlOTgxZjRiNDMifQ=="/>
  </w:docVars>
  <w:rsids>
    <w:rsidRoot w:val="00E14130"/>
    <w:rsid w:val="00027643"/>
    <w:rsid w:val="000C2488"/>
    <w:rsid w:val="000D459A"/>
    <w:rsid w:val="001C5FDB"/>
    <w:rsid w:val="00207FAC"/>
    <w:rsid w:val="00265665"/>
    <w:rsid w:val="00325FAF"/>
    <w:rsid w:val="00367175"/>
    <w:rsid w:val="00482E25"/>
    <w:rsid w:val="004F043E"/>
    <w:rsid w:val="00597582"/>
    <w:rsid w:val="00604DEA"/>
    <w:rsid w:val="00670BA0"/>
    <w:rsid w:val="00790802"/>
    <w:rsid w:val="007E0ECC"/>
    <w:rsid w:val="007F7BDB"/>
    <w:rsid w:val="008666F3"/>
    <w:rsid w:val="008856E3"/>
    <w:rsid w:val="008B6097"/>
    <w:rsid w:val="00900770"/>
    <w:rsid w:val="0097290A"/>
    <w:rsid w:val="00B259ED"/>
    <w:rsid w:val="00B30B5B"/>
    <w:rsid w:val="00BD0550"/>
    <w:rsid w:val="00BD68C2"/>
    <w:rsid w:val="00BF31B2"/>
    <w:rsid w:val="00C578CE"/>
    <w:rsid w:val="00C80BD6"/>
    <w:rsid w:val="00CC0936"/>
    <w:rsid w:val="00D14AAE"/>
    <w:rsid w:val="00E14130"/>
    <w:rsid w:val="00EA4FF3"/>
    <w:rsid w:val="010A0F5F"/>
    <w:rsid w:val="216B4175"/>
    <w:rsid w:val="30E93B68"/>
    <w:rsid w:val="35A604D6"/>
    <w:rsid w:val="384658EA"/>
    <w:rsid w:val="38E31BFF"/>
    <w:rsid w:val="3B2148E0"/>
    <w:rsid w:val="77F769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1903</Words>
  <Characters>2143</Characters>
  <Lines>16</Lines>
  <Paragraphs>4</Paragraphs>
  <TotalTime>1</TotalTime>
  <ScaleCrop>false</ScaleCrop>
  <LinksUpToDate>false</LinksUpToDate>
  <CharactersWithSpaces>2153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2021-09-07T09:54:00Z</dcterms:created>
  <dc:creator>admin</dc:creator>
  <cp:lastModifiedBy>DELL</cp:lastModifiedBy>
  <dcterms:modified xsi:type="dcterms:W3CDTF">2022-09-26T03:06:05Z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385F063C0E954EFDB32DEE2F243FAD07</vt:lpwstr>
  </property>
</Properties>
</file>