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6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7DA3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昌都市农业技术推广总站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信息公开工作年度报告</w:t>
      </w:r>
    </w:p>
    <w:p w14:paraId="2A6C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5A4A9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开昌都市农推总站2025年政府信息公开工作年度报告。</w:t>
      </w:r>
    </w:p>
    <w:p w14:paraId="469D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 w14:paraId="67284374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昌都市农业技术推广总站严格贯彻落实《中华人民共和国政府信息公开条例》，扎实推进各项信息公开工作，要求办公室信息编辑人员主动公开，更好地接受人民群众和社会各界监督。同时，建立信息公开工作制度，制定信息公开规定，按照规定对涉及内容依法依规进行公开。在确保个人隐私信息不外泄的情况下，及时向群众公开包括相关政策、机构简介、通知公告、财政资金、其他主动公开等情况在内的信息。</w:t>
      </w:r>
    </w:p>
    <w:p w14:paraId="650A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7"/>
        <w:tblW w:w="853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88"/>
        <w:gridCol w:w="2088"/>
        <w:gridCol w:w="2088"/>
        <w:gridCol w:w="2269"/>
      </w:tblGrid>
      <w:tr w14:paraId="042C02D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38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第二十条第（一）项</w:t>
            </w:r>
          </w:p>
        </w:tc>
      </w:tr>
      <w:tr w14:paraId="75B3224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9D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11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本年制发件数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B5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本年废止件数</w:t>
            </w:r>
          </w:p>
        </w:tc>
        <w:tc>
          <w:tcPr>
            <w:tcW w:w="2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CF8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现行有效件数</w:t>
            </w:r>
          </w:p>
        </w:tc>
      </w:tr>
      <w:tr w14:paraId="430ED9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7A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规章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A4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D8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B88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00206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6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行政规范性文件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8F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8C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A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35F9F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55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第二十条第（五）项</w:t>
            </w:r>
          </w:p>
        </w:tc>
      </w:tr>
      <w:tr w14:paraId="0450D1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959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6A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 w14:paraId="76B1B26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CCD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行政许可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1F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6E84E4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E9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第二十条第（六）项</w:t>
            </w:r>
            <w:bookmarkStart w:id="0" w:name="_GoBack"/>
            <w:bookmarkEnd w:id="0"/>
          </w:p>
        </w:tc>
      </w:tr>
      <w:tr w14:paraId="6188E1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E66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本年处理决定数量</w:t>
            </w:r>
          </w:p>
        </w:tc>
      </w:tr>
      <w:tr w14:paraId="028430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0E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行政处罚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A9F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74A06D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F1E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行政强制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7F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896A5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8533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11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第二十条第（八）项</w:t>
            </w:r>
          </w:p>
        </w:tc>
      </w:tr>
      <w:tr w14:paraId="1066EA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B66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信息内容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04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本年收费金额（单位：万元）</w:t>
            </w:r>
          </w:p>
        </w:tc>
      </w:tr>
      <w:tr w14:paraId="658949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F5B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行政事业性收费</w:t>
            </w:r>
          </w:p>
        </w:tc>
        <w:tc>
          <w:tcPr>
            <w:tcW w:w="644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C0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1A94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7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24"/>
        <w:gridCol w:w="1020"/>
        <w:gridCol w:w="2466"/>
        <w:gridCol w:w="578"/>
        <w:gridCol w:w="578"/>
        <w:gridCol w:w="578"/>
        <w:gridCol w:w="578"/>
        <w:gridCol w:w="578"/>
        <w:gridCol w:w="621"/>
        <w:gridCol w:w="645"/>
      </w:tblGrid>
      <w:tr w14:paraId="4C4D7F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4210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B8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156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4B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申请人情况</w:t>
            </w:r>
          </w:p>
        </w:tc>
      </w:tr>
      <w:tr w14:paraId="5E1407D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421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C37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A7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自然人</w:t>
            </w:r>
          </w:p>
        </w:tc>
        <w:tc>
          <w:tcPr>
            <w:tcW w:w="293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22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法人或其他组织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F2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1E61C6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4210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3EA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3E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D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商业</w:t>
            </w:r>
          </w:p>
          <w:p w14:paraId="3295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F4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</w:t>
            </w:r>
          </w:p>
          <w:p w14:paraId="1C1E0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5F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社会公益组织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00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法律服务机构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05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96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F2EE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42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217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</w:rPr>
              <w:t>一、本年新收政府信息公开申请数量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0B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534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22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D8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21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4C2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14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38159F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42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56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90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93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7A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D7C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62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AB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5C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26503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EFD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三、本年度办理结果</w:t>
            </w:r>
          </w:p>
        </w:tc>
        <w:tc>
          <w:tcPr>
            <w:tcW w:w="34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0A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（一）予以公开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0E2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24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382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3B0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03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00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C2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5EB989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82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19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7C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C56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45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07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466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499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6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211D9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E6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C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（三）不予公开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E36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1.属于国家秘密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7C7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4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3AB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C6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B66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152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E6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55B9A9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0BD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419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1FB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2.其他法律行政法规禁止公开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6F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5F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8A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04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56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C5E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D6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04E408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EE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86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2B7F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3.危及“三安全一稳定”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25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B4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6A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E9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79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34E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2A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AF8251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6A8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986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0F5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4.保护第三方合法权益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572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B5F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22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EE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438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67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D9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ABB845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55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88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6C74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5.属于三类内部事务信息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2A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46B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583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1F8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16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EEC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CC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33F4D7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8BA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B0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5A0C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6.属于四类过程性信息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A1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96F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CF02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22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2E3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DE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E672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821BD3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AC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2A5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C93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7.属于行政执法案卷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5C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A3B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9A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CDB6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18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E7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CF3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0AF2F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FA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7CA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1FF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8.属于行政查询事项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BB7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F96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0F5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23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80A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73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640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E53DF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6A86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F73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（四）无法提供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C40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1.本机关不掌握相关政府信息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F07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BDD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683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65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9F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E3E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E8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512947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8F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380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937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2.没有现成信息需要另行制作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4C0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CC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85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C4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77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8B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4D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6D6083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AE08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C8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770D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3.补正后申请内容仍不明确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B83E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AA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D3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A6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EC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BF1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542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569EDB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D3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13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（五）不予处理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F2D0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1.信访举报投诉类申请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88B9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14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DC6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9B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9BCD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E5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297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4D53C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03C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900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2B8F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2.重复申请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5A1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C9E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F71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393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9F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8D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620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5E47A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07" w:hRule="atLeast"/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BD6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31B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3574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3.要求提供公开出版物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875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9AC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4783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E86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77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76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6D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16CE67E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AB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81F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7BE3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4.无正当理由大量反复申请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D92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F6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BCD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3B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F0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C1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A979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75CD9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trHeight w:val="1758" w:hRule="atLeast"/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FB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FC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66B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AFE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AA8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391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5A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41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BA4C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D4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4263335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C2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FAF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（六）其他处理</w:t>
            </w: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29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B8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A0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EE2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3B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54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D99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F09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27E479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AC7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69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3B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1C5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4682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4ED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A2F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11C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17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42C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74BCE0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4F5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2C4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635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3.其他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7C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BEF6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15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EE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775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550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7D2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573CA1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72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67B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8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C97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（七）总计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EA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F70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180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D4C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E87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2B8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2F0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  <w:tr w14:paraId="017A49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</w:tblPrEx>
        <w:trPr>
          <w:jc w:val="center"/>
        </w:trPr>
        <w:tc>
          <w:tcPr>
            <w:tcW w:w="421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F87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四、结转下年度继续办理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570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6A6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04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57F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DC7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82C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CF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B123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55"/>
        <w:gridCol w:w="555"/>
        <w:gridCol w:w="555"/>
        <w:gridCol w:w="555"/>
        <w:gridCol w:w="565"/>
        <w:gridCol w:w="555"/>
        <w:gridCol w:w="555"/>
        <w:gridCol w:w="555"/>
        <w:gridCol w:w="555"/>
        <w:gridCol w:w="565"/>
        <w:gridCol w:w="555"/>
        <w:gridCol w:w="555"/>
        <w:gridCol w:w="555"/>
        <w:gridCol w:w="555"/>
        <w:gridCol w:w="576"/>
      </w:tblGrid>
      <w:tr w14:paraId="65CFB27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24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2DC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行政复议</w:t>
            </w:r>
          </w:p>
        </w:tc>
        <w:tc>
          <w:tcPr>
            <w:tcW w:w="6495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A0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行政诉讼</w:t>
            </w:r>
          </w:p>
        </w:tc>
      </w:tr>
      <w:tr w14:paraId="15B2CF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31C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C8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11D6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7BA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6B5FB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8E6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042F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E08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324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77C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86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复议后起诉</w:t>
            </w:r>
          </w:p>
        </w:tc>
      </w:tr>
      <w:tr w14:paraId="06C32CC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DF7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1C7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F0F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235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82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7F7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509C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018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364C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09C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35E0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E54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1DDB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57DF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99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58E1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03AD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  <w:p w14:paraId="009E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195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</w:t>
            </w:r>
          </w:p>
          <w:p w14:paraId="5FD2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88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尚未</w:t>
            </w:r>
          </w:p>
          <w:p w14:paraId="5731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8EF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总计</w:t>
            </w:r>
          </w:p>
        </w:tc>
      </w:tr>
      <w:tr w14:paraId="035644E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671E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13D9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50A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638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BC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A69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F2A9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76D0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5C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963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3974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0413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2227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 w14:paraId="4374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 w14:paraId="46AA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53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 w14:paraId="4BCCEC80">
      <w:pPr>
        <w:numPr>
          <w:ilvl w:val="0"/>
          <w:numId w:val="0"/>
        </w:numPr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年，我单位严格按照《中华人民共和国政府信息公开条例》及上级主管部门工作要求，扎实推进政府信息公开工作，在保障公众知情权、提升工作透明度方面取得一定成效，但对照标准化、规范化、便民化工作要求，仍存在一些不足，具体问题及整改改进措施如下：</w:t>
      </w:r>
    </w:p>
    <w:p w14:paraId="0AA42A5E">
      <w:pPr>
        <w:numPr>
          <w:ilvl w:val="0"/>
          <w:numId w:val="0"/>
        </w:numPr>
        <w:ind w:firstLine="643" w:firstLineChars="200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（一）存在问题</w:t>
      </w:r>
    </w:p>
    <w:p w14:paraId="7AF2C356">
      <w:pPr>
        <w:numPr>
          <w:ilvl w:val="0"/>
          <w:numId w:val="0"/>
        </w:numPr>
        <w:ind w:firstLine="643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公开内容质效有待提升：主动公开信息多集中于机构职能、政策文件、工作动态等常规内容，对群众关切的重点工作、服务事项、办事流程等信息细化公开不足，部分内容表述较笼统，实用性和针对性不强；政策解读形式单一，以文字解读为主，缺乏图解、视频等通俗易懂的形式，传播效果不佳。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公开队伍专业能力不足：从事信息公开工作的人员多为兼职，对信息公开条例及配套政策理解不够深入，对公开范围、保密审查边界的把握不够精准，在信息分类、栏目适配、格式规范等方面存在操作不熟练问题，业务能力与工作要求存在差距。</w:t>
      </w: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三是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公开渠道与互动性不足：信息公开主要依托上级政务平台，未结合单位实际打造便捷的自有公开渠道；未建立常态化的公众意见收集、反馈机制，对群众的咨询、诉求回应不够及时，双向互动交流的效果不佳。</w:t>
      </w:r>
    </w:p>
    <w:p w14:paraId="4336FD74">
      <w:pPr>
        <w:spacing w:before="204" w:line="578" w:lineRule="exact"/>
        <w:ind w:firstLine="648" w:firstLineChars="200"/>
        <w:rPr>
          <w:rFonts w:hint="eastAsia" w:ascii="黑体" w:hAnsi="黑体" w:eastAsia="黑体" w:cs="黑体"/>
          <w:spacing w:val="7"/>
          <w:position w:val="19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position w:val="19"/>
          <w:sz w:val="31"/>
          <w:szCs w:val="31"/>
          <w:lang w:eastAsia="zh-CN"/>
        </w:rPr>
        <w:t>（二）下一步改进情况</w:t>
      </w:r>
    </w:p>
    <w:p w14:paraId="4A7967E9">
      <w:pPr>
        <w:numPr>
          <w:ilvl w:val="0"/>
          <w:numId w:val="0"/>
        </w:numPr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聚焦群众关切，提升公开内容质量：动态完善《政府信息主动公开目录》，将群众高度关注的服务事项、办事指南、收费标准、履职成效等重点内容全面纳入公开范围，细化信息发布要素，确保内容详实、准确、实用；创新政策解读形式，综合运用图解、短视频、问答手册等形式开展解读，提升信息的可读性和传播力，切实回应公众核心关切。</w:t>
      </w:r>
    </w:p>
    <w:p w14:paraId="279CC105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健全工作机制，强化信息更新时效：建立“专人负责、科室联动、定期报送”的信息公开工作机制，明确各科室信息报送责任和更新时限，对服务类、动态类信息实行“即时更新、定期核查”；制定信息发布提醒制度，对临近更新期限的内容提前预警，确保公开信息的时效性和鲜活性。</w:t>
      </w:r>
    </w:p>
    <w:p w14:paraId="558D4622">
      <w:pPr>
        <w:spacing w:before="204" w:line="578" w:lineRule="exact"/>
        <w:ind w:firstLine="648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9"/>
          <w:sz w:val="31"/>
          <w:szCs w:val="31"/>
        </w:rPr>
        <w:t>六、其他需要报告的事项</w:t>
      </w:r>
    </w:p>
    <w:p w14:paraId="62732DAD">
      <w:pPr>
        <w:pStyle w:val="2"/>
        <w:spacing w:before="1" w:line="221" w:lineRule="auto"/>
        <w:ind w:left="996"/>
      </w:pPr>
      <w:r>
        <w:rPr>
          <w:spacing w:val="7"/>
        </w:rPr>
        <w:t>无其他需要报告的事项</w:t>
      </w:r>
    </w:p>
    <w:p w14:paraId="1EC72AD1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D208081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33AAAA0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7BFABB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西藏昌都市农业技术推广总站</w:t>
      </w:r>
    </w:p>
    <w:p w14:paraId="7B13B86E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2026年2月3日</w:t>
      </w:r>
    </w:p>
    <w:p w14:paraId="6E44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8FE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8A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8A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B0B1">
    <w:pPr>
      <w:pStyle w:val="4"/>
    </w:pPr>
  </w:p>
  <w:p w14:paraId="1D1D24D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DBD958"/>
    <w:rsid w:val="1B9F8D0B"/>
    <w:rsid w:val="27BFC139"/>
    <w:rsid w:val="2AF3C3A2"/>
    <w:rsid w:val="2BA3D781"/>
    <w:rsid w:val="2BFF14D6"/>
    <w:rsid w:val="2FEFFBA8"/>
    <w:rsid w:val="31E9EC42"/>
    <w:rsid w:val="377B48DA"/>
    <w:rsid w:val="3BBFF385"/>
    <w:rsid w:val="3BEF1DD6"/>
    <w:rsid w:val="3DE9C9EC"/>
    <w:rsid w:val="476EAB39"/>
    <w:rsid w:val="4A1947CF"/>
    <w:rsid w:val="4CFFEF4D"/>
    <w:rsid w:val="5FB6DA01"/>
    <w:rsid w:val="5FBBE5EC"/>
    <w:rsid w:val="5FEE9723"/>
    <w:rsid w:val="5FEF2F84"/>
    <w:rsid w:val="5FF7E40A"/>
    <w:rsid w:val="673EE7DA"/>
    <w:rsid w:val="697FA123"/>
    <w:rsid w:val="6F2EB07A"/>
    <w:rsid w:val="71FE6FE4"/>
    <w:rsid w:val="727FA9E0"/>
    <w:rsid w:val="73FEAC42"/>
    <w:rsid w:val="76FB2897"/>
    <w:rsid w:val="787FE8CD"/>
    <w:rsid w:val="7ABECDDA"/>
    <w:rsid w:val="7B770999"/>
    <w:rsid w:val="7BEFBDEA"/>
    <w:rsid w:val="7DFCBEDE"/>
    <w:rsid w:val="7E2F4D38"/>
    <w:rsid w:val="7EF967A2"/>
    <w:rsid w:val="7F4D6FC3"/>
    <w:rsid w:val="7F6E4CC0"/>
    <w:rsid w:val="7F74D574"/>
    <w:rsid w:val="7FCFB635"/>
    <w:rsid w:val="7FDF1D57"/>
    <w:rsid w:val="7FDF507F"/>
    <w:rsid w:val="7FEFD917"/>
    <w:rsid w:val="7FF94E86"/>
    <w:rsid w:val="97F9076D"/>
    <w:rsid w:val="A3D9F5FD"/>
    <w:rsid w:val="BAE3FC8E"/>
    <w:rsid w:val="BBFDB80A"/>
    <w:rsid w:val="BDB98E23"/>
    <w:rsid w:val="BEBF880E"/>
    <w:rsid w:val="BF7FC5C4"/>
    <w:rsid w:val="BFCC3FBB"/>
    <w:rsid w:val="BFEFA8BF"/>
    <w:rsid w:val="BFFBF0C6"/>
    <w:rsid w:val="C79FCDEB"/>
    <w:rsid w:val="CEAF9653"/>
    <w:rsid w:val="CFF27691"/>
    <w:rsid w:val="D0FBF9ED"/>
    <w:rsid w:val="D6781864"/>
    <w:rsid w:val="D777D7E1"/>
    <w:rsid w:val="D9DAE08A"/>
    <w:rsid w:val="DBF7CF68"/>
    <w:rsid w:val="DEDFA8B1"/>
    <w:rsid w:val="E3D4CCCA"/>
    <w:rsid w:val="E7FF4CE2"/>
    <w:rsid w:val="EEECADD2"/>
    <w:rsid w:val="EF5F0EF0"/>
    <w:rsid w:val="F1BF6066"/>
    <w:rsid w:val="F3775E90"/>
    <w:rsid w:val="F39D6705"/>
    <w:rsid w:val="F3FFD31C"/>
    <w:rsid w:val="F6B7275C"/>
    <w:rsid w:val="F7DE9B5A"/>
    <w:rsid w:val="F7F33513"/>
    <w:rsid w:val="F7F76B3C"/>
    <w:rsid w:val="F9EF9502"/>
    <w:rsid w:val="FAF7970C"/>
    <w:rsid w:val="FB6EE037"/>
    <w:rsid w:val="FC27104C"/>
    <w:rsid w:val="FC72C7BF"/>
    <w:rsid w:val="FD770A06"/>
    <w:rsid w:val="FF3FC53C"/>
    <w:rsid w:val="FFBF6AA6"/>
    <w:rsid w:val="FF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semiHidden/>
    <w:qFormat/>
    <w:uiPriority w:val="0"/>
    <w:pPr>
      <w:snapToGrid w:val="0"/>
      <w:jc w:val="left"/>
    </w:pPr>
    <w:rPr>
      <w:rFonts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2018-07-16T12:41:00Z</dcterms:created>
  <dc:creator>d</dc:creator>
  <cp:lastModifiedBy>user</cp:lastModifiedBy>
  <dcterms:modified xsi:type="dcterms:W3CDTF">2026-02-03T17:08:55Z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F0432EAC063265623C7F816959D6F355_43</vt:lpwstr>
  </property>
</Properties>
</file>